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1" w:type="dxa"/>
        <w:jc w:val="center"/>
        <w:tblCellSpacing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1"/>
      </w:tblGrid>
      <w:tr w:rsidR="00AC18CF" w:rsidRPr="00AC18CF" w:rsidTr="00AC18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1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4178"/>
              <w:gridCol w:w="3871"/>
              <w:gridCol w:w="870"/>
            </w:tblGrid>
            <w:tr w:rsidR="00AC18CF" w:rsidRPr="00AC18CF">
              <w:trPr>
                <w:trHeight w:val="208"/>
                <w:tblCellSpacing w:w="0" w:type="dxa"/>
              </w:trPr>
              <w:tc>
                <w:tcPr>
                  <w:tcW w:w="206" w:type="dxa"/>
                  <w:vAlign w:val="center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  <w:tc>
                <w:tcPr>
                  <w:tcW w:w="4178" w:type="dxa"/>
                  <w:vAlign w:val="bottom"/>
                  <w:hideMark/>
                </w:tcPr>
                <w:p w:rsidR="00AC18CF" w:rsidRPr="00AC18CF" w:rsidRDefault="00AC18CF" w:rsidP="00AC18CF">
                  <w:pPr>
                    <w:spacing w:after="24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en-GB" w:eastAsia="nl-BE"/>
                    </w:rPr>
                  </w:pPr>
                  <w:r w:rsidRPr="00AC18CF">
                    <w:rPr>
                      <w:rFonts w:ascii="Times New Roman" w:eastAsia="Calibri" w:hAnsi="Times New Roman" w:cs="Times New Roman"/>
                      <w:i/>
                      <w:iCs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4D76040C" wp14:editId="0ED79367">
                        <wp:extent cx="1080770" cy="558165"/>
                        <wp:effectExtent l="0" t="0" r="5080" b="0"/>
                        <wp:docPr id="56" name="Afbeelding 500" descr="cid:image002.png@01D58F36.6123A6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00" descr="cid:image002.png@01D58F36.6123A6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6" w:type="dxa"/>
                  <w:vAlign w:val="bottom"/>
                </w:tcPr>
                <w:p w:rsidR="00AC18CF" w:rsidRPr="00AC18CF" w:rsidRDefault="00AC18CF" w:rsidP="00AC18CF">
                  <w:pPr>
                    <w:spacing w:after="240" w:line="240" w:lineRule="auto"/>
                    <w:jc w:val="right"/>
                    <w:rPr>
                      <w:rFonts w:ascii="Calibri" w:eastAsia="Calibri" w:hAnsi="Calibri" w:cs="Times New Roman"/>
                      <w:i/>
                      <w:iCs/>
                      <w:color w:val="1F497D"/>
                      <w:sz w:val="16"/>
                      <w:szCs w:val="16"/>
                      <w:lang w:val="en-GB" w:eastAsia="nl-BE"/>
                    </w:rPr>
                  </w:pPr>
                </w:p>
                <w:p w:rsidR="00AC18CF" w:rsidRPr="00AC18CF" w:rsidRDefault="00AC18CF" w:rsidP="00AC18CF">
                  <w:pPr>
                    <w:spacing w:after="240" w:line="240" w:lineRule="auto"/>
                    <w:jc w:val="right"/>
                    <w:rPr>
                      <w:rFonts w:ascii="Calibri" w:eastAsia="Calibri" w:hAnsi="Calibri" w:cs="Times New Roman"/>
                      <w:i/>
                      <w:iCs/>
                      <w:color w:val="1F497D"/>
                      <w:sz w:val="16"/>
                      <w:szCs w:val="16"/>
                      <w:lang w:val="en-GB" w:eastAsia="nl-BE"/>
                    </w:rPr>
                  </w:pPr>
                </w:p>
                <w:p w:rsidR="00AC18CF" w:rsidRPr="00AC18CF" w:rsidRDefault="00AC18CF" w:rsidP="00AC18CF">
                  <w:pPr>
                    <w:spacing w:after="240" w:line="240" w:lineRule="auto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en-GB" w:eastAsia="nl-BE"/>
                    </w:rPr>
                  </w:pPr>
                  <w:r w:rsidRPr="00AC18CF">
                    <w:rPr>
                      <w:rFonts w:ascii="Calibri" w:eastAsia="Calibri" w:hAnsi="Calibri" w:cs="Times New Roman"/>
                      <w:i/>
                      <w:iCs/>
                      <w:color w:val="2A2B70"/>
                      <w:sz w:val="44"/>
                      <w:szCs w:val="44"/>
                      <w:lang w:val="en-GB" w:eastAsia="nl-BE"/>
                    </w:rPr>
                    <w:t>Save the date</w:t>
                  </w:r>
                  <w:r w:rsidRPr="00AC18CF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en-GB" w:eastAsia="nl-BE"/>
                    </w:rPr>
                    <w:br/>
                  </w:r>
                  <w:r w:rsidRPr="00AC18CF">
                    <w:rPr>
                      <w:rFonts w:ascii="Calibri" w:eastAsia="Calibri" w:hAnsi="Calibri" w:cs="Times New Roman"/>
                      <w:sz w:val="26"/>
                      <w:szCs w:val="26"/>
                      <w:lang w:val="en-GB" w:eastAsia="nl-BE"/>
                    </w:rPr>
                    <w:t xml:space="preserve">25 </w:t>
                  </w:r>
                  <w:proofErr w:type="spellStart"/>
                  <w:r w:rsidRPr="00AC18CF">
                    <w:rPr>
                      <w:rFonts w:ascii="Calibri" w:eastAsia="Calibri" w:hAnsi="Calibri" w:cs="Times New Roman"/>
                      <w:sz w:val="26"/>
                      <w:szCs w:val="26"/>
                      <w:lang w:val="en-GB" w:eastAsia="nl-BE"/>
                    </w:rPr>
                    <w:t>april</w:t>
                  </w:r>
                  <w:proofErr w:type="spellEnd"/>
                  <w:r w:rsidRPr="00AC18CF">
                    <w:rPr>
                      <w:rFonts w:ascii="Calibri" w:eastAsia="Calibri" w:hAnsi="Calibri" w:cs="Times New Roman"/>
                      <w:sz w:val="26"/>
                      <w:szCs w:val="26"/>
                      <w:lang w:val="en-GB" w:eastAsia="nl-BE"/>
                    </w:rPr>
                    <w:t xml:space="preserve"> 2020</w:t>
                  </w:r>
                </w:p>
              </w:tc>
              <w:tc>
                <w:tcPr>
                  <w:tcW w:w="855" w:type="dxa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nl-BE"/>
                    </w:rPr>
                  </w:pPr>
                  <w:r w:rsidRPr="00AC18CF">
                    <w:rPr>
                      <w:rFonts w:ascii="Times New Roman" w:eastAsia="Calibri" w:hAnsi="Times New Roman" w:cs="Times New Roman"/>
                      <w:i/>
                      <w:iCs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43861CE5" wp14:editId="0AB3DECF">
                        <wp:extent cx="546100" cy="546100"/>
                        <wp:effectExtent l="0" t="0" r="6350" b="6350"/>
                        <wp:docPr id="57" name="Afbeelding 501" descr="cid:image008.png@01D3F740.E1719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01" descr="cid:image008.png@01D3F740.E1719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8CF" w:rsidRPr="00AC18CF">
              <w:trPr>
                <w:trHeight w:val="700"/>
                <w:tblCellSpacing w:w="0" w:type="dxa"/>
              </w:trPr>
              <w:tc>
                <w:tcPr>
                  <w:tcW w:w="9125" w:type="dxa"/>
                  <w:gridSpan w:val="4"/>
                  <w:vAlign w:val="center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C18C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0B0F638C" wp14:editId="2399DF29">
                        <wp:extent cx="5783580" cy="1745673"/>
                        <wp:effectExtent l="0" t="0" r="7620" b="6985"/>
                        <wp:docPr id="58" name="Afbeelding 502" descr="cid:image003.jpg@01D5DDA0.C4308E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02" descr="cid:image003.jpg@01D5DDA0.C4308E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174" cy="174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CF" w:rsidRPr="00AC18CF" w:rsidRDefault="00AC18CF" w:rsidP="00A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C18CF" w:rsidRPr="00AC18CF" w:rsidTr="00AC18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8CF" w:rsidRPr="00AC18CF" w:rsidRDefault="00AC18CF" w:rsidP="00A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C18CF" w:rsidRPr="00AC18CF" w:rsidTr="00AC18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8327"/>
              <w:gridCol w:w="336"/>
            </w:tblGrid>
            <w:tr w:rsidR="00AC18CF" w:rsidRPr="00AC18CF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7200" w:type="dxa"/>
                  <w:vAlign w:val="center"/>
                </w:tcPr>
                <w:p w:rsidR="00AC18CF" w:rsidRPr="00AC18CF" w:rsidRDefault="00AC18CF" w:rsidP="00AC18CF">
                  <w:pPr>
                    <w:spacing w:after="120" w:line="240" w:lineRule="auto"/>
                    <w:outlineLvl w:val="0"/>
                    <w:rPr>
                      <w:rFonts w:ascii="Calibri" w:eastAsia="Times New Roman" w:hAnsi="Calibri" w:cs="Times New Roman"/>
                      <w:i/>
                      <w:iCs/>
                      <w:color w:val="ED7D31"/>
                      <w:kern w:val="36"/>
                      <w:sz w:val="40"/>
                      <w:szCs w:val="40"/>
                      <w:lang w:val="en-GB" w:eastAsia="nl-BE"/>
                    </w:rPr>
                  </w:pPr>
                  <w:r w:rsidRPr="00AC18CF">
                    <w:rPr>
                      <w:rFonts w:ascii="Calibri" w:eastAsia="Times New Roman" w:hAnsi="Calibri" w:cs="Times New Roman"/>
                      <w:color w:val="ED7D31"/>
                      <w:kern w:val="36"/>
                      <w:sz w:val="40"/>
                      <w:szCs w:val="40"/>
                      <w:lang w:val="en-GB" w:eastAsia="nl-BE"/>
                    </w:rPr>
                    <w:t>Symposium Spine Unit:</w:t>
                  </w:r>
                  <w:r w:rsidRPr="00AC18CF">
                    <w:rPr>
                      <w:rFonts w:ascii="Calibri" w:eastAsia="Times New Roman" w:hAnsi="Calibri" w:cs="Times New Roman"/>
                      <w:b/>
                      <w:bCs/>
                      <w:color w:val="1F497D"/>
                      <w:kern w:val="36"/>
                      <w:sz w:val="40"/>
                      <w:szCs w:val="40"/>
                      <w:lang w:val="en-GB" w:eastAsia="nl-BE"/>
                    </w:rPr>
                    <w:t xml:space="preserve"> </w:t>
                  </w:r>
                  <w:r w:rsidRPr="00AC18CF">
                    <w:rPr>
                      <w:rFonts w:ascii="Calibri" w:eastAsia="Times New Roman" w:hAnsi="Calibri" w:cs="Times New Roman"/>
                      <w:b/>
                      <w:bCs/>
                      <w:color w:val="ED7D31"/>
                      <w:kern w:val="36"/>
                      <w:sz w:val="40"/>
                      <w:szCs w:val="40"/>
                      <w:lang w:val="en-GB" w:eastAsia="nl-BE"/>
                    </w:rPr>
                    <w:t>We’ve got your back</w:t>
                  </w:r>
                  <w:r w:rsidRPr="00AC18CF">
                    <w:rPr>
                      <w:rFonts w:ascii="Calibri" w:eastAsia="Times New Roman" w:hAnsi="Calibri" w:cs="Times New Roman"/>
                      <w:color w:val="ED7D31"/>
                      <w:kern w:val="36"/>
                      <w:sz w:val="40"/>
                      <w:szCs w:val="40"/>
                      <w:lang w:val="en-GB" w:eastAsia="nl-BE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27"/>
                    <w:gridCol w:w="284"/>
                  </w:tblGrid>
                  <w:tr w:rsidR="00AC18CF" w:rsidRPr="00AC18CF">
                    <w:trPr>
                      <w:trHeight w:val="994"/>
                    </w:trPr>
                    <w:tc>
                      <w:tcPr>
                        <w:tcW w:w="77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AZ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Klina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gaat van start met een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Spine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Unit. De diensten fysische geneeskunde en revalidatie, neurochirurgie en pijncentrum, aangevuld met een paramedisch team, slaan hiervoor de handen in elkaar. De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Spine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Unit is er voor patiënten met complexe rug- of nekklachten en zal na een multidisciplinair overleg op een uniforme wijze een diagnose en behandeling formuleren. </w:t>
                        </w:r>
                      </w:p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Tijdens het symposium ‘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We</w:t>
                        </w:r>
                        <w:proofErr w:type="gram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’</w:t>
                        </w:r>
                        <w:proofErr w:type="gram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ve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got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your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back’, met lunch, op zaterdag 25 april </w:t>
                        </w: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br/>
                          <w:t>(in Lucullus, Bredabaan 570, Brasschaat) leggen we u graag onze werking uit.</w:t>
                        </w:r>
                      </w:p>
                    </w:tc>
                    <w:tc>
                      <w:tcPr>
                        <w:tcW w:w="28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</w:p>
                    </w:tc>
                  </w:tr>
                  <w:tr w:rsidR="00AC18CF" w:rsidRPr="00AC18CF">
                    <w:trPr>
                      <w:trHeight w:val="499"/>
                    </w:trPr>
                    <w:tc>
                      <w:tcPr>
                        <w:tcW w:w="77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62B9E9"/>
                            <w:sz w:val="36"/>
                            <w:szCs w:val="36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28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62B9E9"/>
                            <w:sz w:val="40"/>
                            <w:szCs w:val="40"/>
                            <w:lang w:eastAsia="nl-BE"/>
                          </w:rPr>
                        </w:pPr>
                      </w:p>
                    </w:tc>
                  </w:tr>
                  <w:tr w:rsidR="00AC18CF" w:rsidRPr="00AC18CF">
                    <w:trPr>
                      <w:trHeight w:val="499"/>
                    </w:trPr>
                    <w:tc>
                      <w:tcPr>
                        <w:tcW w:w="77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62B9E9"/>
                            <w:sz w:val="40"/>
                            <w:szCs w:val="40"/>
                            <w:lang w:eastAsia="nl-BE"/>
                          </w:rPr>
                        </w:pPr>
                        <w:r w:rsidRPr="00AC18CF">
                          <w:rPr>
                            <w:rFonts w:ascii="Calibri" w:eastAsia="Calibri" w:hAnsi="Calibri" w:cs="Times New Roman"/>
                            <w:color w:val="ED7D31"/>
                            <w:sz w:val="36"/>
                            <w:szCs w:val="36"/>
                            <w:lang w:eastAsia="nl-BE"/>
                          </w:rPr>
                          <w:t xml:space="preserve">Programma </w:t>
                        </w:r>
                      </w:p>
                    </w:tc>
                    <w:tc>
                      <w:tcPr>
                        <w:tcW w:w="28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62B9E9"/>
                            <w:sz w:val="40"/>
                            <w:szCs w:val="40"/>
                            <w:lang w:eastAsia="nl-BE"/>
                          </w:rPr>
                        </w:pPr>
                      </w:p>
                    </w:tc>
                  </w:tr>
                </w:tbl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Calibri Light" w:eastAsia="Calibri" w:hAnsi="Calibri Light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832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7262"/>
                  </w:tblGrid>
                  <w:tr w:rsidR="00AC18CF" w:rsidRPr="00AC18CF">
                    <w:trPr>
                      <w:trHeight w:val="208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Moderator: dr. </w:t>
                        </w:r>
                        <w:proofErr w:type="gram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Koen</w:t>
                        </w:r>
                        <w:proofErr w:type="gram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Goedseels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, neurochirurg</w:t>
                        </w:r>
                      </w:p>
                    </w:tc>
                  </w:tr>
                  <w:tr w:rsidR="00AC18CF" w:rsidRPr="00AC18CF">
                    <w:trPr>
                      <w:trHeight w:val="208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8.30u 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Ontvangst met</w:t>
                        </w:r>
                        <w:r w:rsidRPr="00AC18CF">
                          <w:rPr>
                            <w:rFonts w:ascii="Calibri Light" w:eastAsia="Calibri" w:hAnsi="Calibri Light" w:cs="Times New Roman"/>
                            <w:color w:val="1F497D"/>
                            <w:lang w:eastAsia="nl-BE"/>
                          </w:rPr>
                          <w:t xml:space="preserve"> </w:t>
                        </w: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koffie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9.00u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</w:pP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Introductie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 Spine Unit AZ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Klina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 –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Dr.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 Christine Cuyt,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hoofdarts</w:t>
                        </w:r>
                        <w:proofErr w:type="spellEnd"/>
                      </w:p>
                    </w:tc>
                  </w:tr>
                  <w:tr w:rsidR="00AC18CF" w:rsidRPr="00AC18CF">
                    <w:trPr>
                      <w:trHeight w:val="256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9.05u 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Toespraak Vlaams minister-president Jan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Jambon</w:t>
                        </w:r>
                        <w:proofErr w:type="spellEnd"/>
                      </w:p>
                    </w:tc>
                  </w:tr>
                  <w:tr w:rsidR="00AC18CF" w:rsidRPr="00AC18CF">
                    <w:trPr>
                      <w:trHeight w:val="20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9.15u 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Rationele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Spine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Unit / KCE in een notendop – Dr. Lars de Jong, neurochirurg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9.30u 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1F497D"/>
                            <w:lang w:val="en-GB"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Casus –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Dr.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 Caroline Schouteden,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revalidatiearts</w:t>
                        </w:r>
                        <w:proofErr w:type="spellEnd"/>
                      </w:p>
                    </w:tc>
                  </w:tr>
                  <w:tr w:rsidR="00AC18CF" w:rsidRPr="00AC18CF">
                    <w:trPr>
                      <w:trHeight w:val="281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9.55u 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Het vlaggenschip –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Joni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Van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Bouwel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, psychologe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10.15u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Flowcharts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lumbalgie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/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lumbo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-ischialgie – Dr. Kristof Declerck, revalidatiearts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10.40u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Spine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in Motion – Petra Kerremans, kinesiste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10.55u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Pauze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11.25u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Algo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‘logisch’ denken – Dr. Laurence Van Gestel,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algologe</w:t>
                        </w:r>
                        <w:proofErr w:type="spellEnd"/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11.50u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‘Het is maar sleet’ – Dr. Robert Hes, neurochirurg</w:t>
                        </w:r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12.15u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Casus –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Dr.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 xml:space="preserve"> Caroline Schouteden, </w:t>
                        </w: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val="en-GB" w:eastAsia="nl-BE"/>
                          </w:rPr>
                          <w:t>revalidatiearts</w:t>
                        </w:r>
                        <w:proofErr w:type="spellEnd"/>
                      </w:p>
                    </w:tc>
                  </w:tr>
                  <w:tr w:rsidR="00AC18CF" w:rsidRPr="00AC18CF">
                    <w:trPr>
                      <w:trHeight w:val="275"/>
                    </w:trPr>
                    <w:tc>
                      <w:tcPr>
                        <w:tcW w:w="10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12.45u</w:t>
                        </w:r>
                      </w:p>
                    </w:tc>
                    <w:tc>
                      <w:tcPr>
                        <w:tcW w:w="72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18CF" w:rsidRPr="00AC18CF" w:rsidRDefault="00AC18CF" w:rsidP="00AC18CF">
                        <w:pPr>
                          <w:spacing w:after="0" w:line="240" w:lineRule="auto"/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</w:pPr>
                        <w:proofErr w:type="spellStart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>Walking</w:t>
                        </w:r>
                        <w:proofErr w:type="spellEnd"/>
                        <w:r w:rsidRPr="00AC18CF">
                          <w:rPr>
                            <w:rFonts w:ascii="Calibri Light" w:eastAsia="Calibri" w:hAnsi="Calibri Light" w:cs="Times New Roman"/>
                            <w:color w:val="595959"/>
                            <w:lang w:eastAsia="nl-BE"/>
                          </w:rPr>
                          <w:t xml:space="preserve"> lunch</w:t>
                        </w:r>
                      </w:p>
                    </w:tc>
                  </w:tr>
                </w:tbl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C18CF" w:rsidRPr="00AC18CF" w:rsidRDefault="00AC18CF" w:rsidP="00A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C18CF" w:rsidRPr="00AC18CF" w:rsidTr="00AC18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8CF" w:rsidRPr="00AC18CF" w:rsidRDefault="00AC18CF" w:rsidP="00A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C18CF" w:rsidRPr="00AC18CF" w:rsidTr="00AC18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00"/>
              <w:gridCol w:w="4500"/>
              <w:gridCol w:w="900"/>
            </w:tblGrid>
            <w:tr w:rsidR="00AC18CF" w:rsidRPr="00AC18CF">
              <w:trPr>
                <w:tblCellSpacing w:w="0" w:type="dxa"/>
              </w:trPr>
              <w:tc>
                <w:tcPr>
                  <w:tcW w:w="900" w:type="dxa"/>
                  <w:vAlign w:val="bottom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C18C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686AA9FB" wp14:editId="7379B491">
                        <wp:extent cx="546100" cy="546100"/>
                        <wp:effectExtent l="0" t="0" r="6350" b="6350"/>
                        <wp:docPr id="59" name="Afbeelding 4" descr="cid:image010.png@01D3F740.E1719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 descr="cid:image010.png@01D3F740.E1719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bottom"/>
                  <w:hideMark/>
                </w:tcPr>
                <w:p w:rsidR="00AC18CF" w:rsidRPr="00AC18CF" w:rsidRDefault="00AC18CF" w:rsidP="00AC18CF">
                  <w:pPr>
                    <w:spacing w:after="240" w:line="240" w:lineRule="auto"/>
                    <w:rPr>
                      <w:rFonts w:ascii="Calibri" w:eastAsia="Calibri" w:hAnsi="Calibri" w:cs="Times New Roman"/>
                      <w:lang w:eastAsia="nl-BE"/>
                    </w:rPr>
                  </w:pPr>
                  <w:hyperlink r:id="rId12" w:history="1">
                    <w:r w:rsidRPr="00AC18CF">
                      <w:rPr>
                        <w:rFonts w:ascii="Calibri" w:eastAsia="Calibri" w:hAnsi="Calibri" w:cs="Times New Roman"/>
                        <w:color w:val="2A2B70"/>
                        <w:u w:val="single"/>
                        <w:lang w:eastAsia="nl-BE"/>
                      </w:rPr>
                      <w:t>www.azklina.be</w:t>
                    </w:r>
                  </w:hyperlink>
                </w:p>
              </w:tc>
              <w:tc>
                <w:tcPr>
                  <w:tcW w:w="4500" w:type="dxa"/>
                  <w:vAlign w:val="bottom"/>
                  <w:hideMark/>
                </w:tcPr>
                <w:p w:rsidR="00AC18CF" w:rsidRPr="00AC18CF" w:rsidRDefault="00AC18CF" w:rsidP="00AC18CF">
                  <w:pPr>
                    <w:spacing w:after="24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C18CF">
                    <w:rPr>
                      <w:rFonts w:ascii="Times New Roman" w:eastAsia="Calibri" w:hAnsi="Times New Roman" w:cs="Times New Roman"/>
                      <w:i/>
                      <w:iCs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5F07DDE5" wp14:editId="5B5246ED">
                        <wp:extent cx="1080770" cy="558165"/>
                        <wp:effectExtent l="0" t="0" r="5080" b="0"/>
                        <wp:docPr id="60" name="Afbeelding 3" descr="cid:image008.png@01D58F36.6123A6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cid:image008.png@01D58F36.6123A6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AC18CF" w:rsidRPr="00AC18CF" w:rsidRDefault="00AC18CF" w:rsidP="00AC18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C18CF" w:rsidRPr="00AC18CF" w:rsidRDefault="00AC18CF" w:rsidP="00A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616873" w:rsidRDefault="00616873">
      <w:bookmarkStart w:id="0" w:name="_GoBack"/>
      <w:bookmarkEnd w:id="0"/>
    </w:p>
    <w:sectPr w:rsidR="0061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CF"/>
    <w:rsid w:val="00616873"/>
    <w:rsid w:val="00A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9335-C6B0-4E5D-8C1B-E53DEFA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cid:image012.png@01D53270.4B564A90" TargetMode="External"/><Relationship Id="rId12" Type="http://schemas.openxmlformats.org/officeDocument/2006/relationships/hyperlink" Target="http://www.azklina.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4.png@01D53270.4B564A90" TargetMode="External"/><Relationship Id="rId5" Type="http://schemas.openxmlformats.org/officeDocument/2006/relationships/image" Target="cid:image002.png@01D58F36.6123A6B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jpg@01D5DDA0.C4308E40" TargetMode="External"/><Relationship Id="rId14" Type="http://schemas.openxmlformats.org/officeDocument/2006/relationships/image" Target="cid:image008.png@01D58F36.6123A6B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AZ-Klina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Adriaenssens Greet</dc:creator>
  <cp:keywords/>
  <dc:description/>
  <cp:lastModifiedBy>Adriaenssens Greet</cp:lastModifiedBy>
  <cp:revision>1</cp:revision>
  <dcterms:created xsi:type="dcterms:W3CDTF">2020-02-20T14:53:00Z</dcterms:created>
  <dcterms:modified xsi:type="dcterms:W3CDTF">2020-02-20T14:58:00Z</dcterms:modified>
</cp:coreProperties>
</file>